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B6" w:rsidRDefault="00D914B6">
      <w:pPr>
        <w:jc w:val="center"/>
        <w:rPr>
          <w:b/>
          <w:bCs/>
          <w:sz w:val="40"/>
          <w:szCs w:val="40"/>
          <w:u w:val="single"/>
          <w:lang w:val="en-US"/>
        </w:rPr>
      </w:pPr>
      <w:r>
        <w:rPr>
          <w:rFonts w:ascii="Comic Sans MS" w:hAnsi="Comic Sans MS" w:cs="Comic Sans MS"/>
          <w:b/>
          <w:bCs/>
          <w:sz w:val="40"/>
          <w:szCs w:val="40"/>
          <w:u w:val="single"/>
          <w:lang w:val="en-US"/>
        </w:rPr>
        <w:t>Classement Final</w:t>
      </w:r>
    </w:p>
    <w:p w:rsidR="00D914B6" w:rsidRDefault="00D914B6">
      <w:pPr>
        <w:rPr>
          <w:lang w:val="en-US"/>
        </w:rPr>
      </w:pPr>
    </w:p>
    <w:p w:rsidR="00D914B6" w:rsidRDefault="00D914B6">
      <w:pPr>
        <w:rPr>
          <w:lang w:val="en-US"/>
        </w:rPr>
      </w:pPr>
    </w:p>
    <w:p w:rsidR="00D914B6" w:rsidRDefault="00D914B6">
      <w:pPr>
        <w:rPr>
          <w:lang w:val="en-US"/>
        </w:rPr>
      </w:pPr>
    </w:p>
    <w:p w:rsidR="00D914B6" w:rsidRDefault="00D914B6">
      <w:pPr>
        <w:rPr>
          <w:lang w:val="en-US"/>
        </w:rPr>
      </w:pPr>
    </w:p>
    <w:p w:rsidR="00D914B6" w:rsidRDefault="00D914B6">
      <w:pPr>
        <w:rPr>
          <w:lang w:val="en-US"/>
        </w:rPr>
      </w:pP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443"/>
        <w:gridCol w:w="2177"/>
        <w:gridCol w:w="713"/>
        <w:gridCol w:w="707"/>
        <w:gridCol w:w="645"/>
        <w:gridCol w:w="780"/>
      </w:tblGrid>
      <w:tr w:rsidR="00D914B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overflowPunct/>
              <w:rPr>
                <w:lang w:val="en-US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Equipes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Pts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Bp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Bc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Dif</w:t>
            </w:r>
          </w:p>
        </w:tc>
      </w:tr>
      <w:tr w:rsidR="00D914B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Le Quesnoy 1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+12</w:t>
            </w:r>
          </w:p>
        </w:tc>
      </w:tr>
      <w:tr w:rsidR="00D914B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Le Quesnoy 3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9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7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+4</w:t>
            </w:r>
          </w:p>
        </w:tc>
      </w:tr>
      <w:tr w:rsidR="00D914B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b/>
                <w:bCs/>
                <w:color w:val="0000FF"/>
                <w:lang w:val="en-US"/>
              </w:rPr>
              <w:t>A.S.A 1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9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+1</w:t>
            </w:r>
          </w:p>
        </w:tc>
      </w:tr>
      <w:tr w:rsidR="00D914B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b/>
                <w:bCs/>
                <w:color w:val="0000FF"/>
                <w:lang w:val="en-US"/>
              </w:rPr>
              <w:t>A.S.A 2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9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</w:tr>
      <w:tr w:rsidR="00D914B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Le Quesnoy 2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8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+1</w:t>
            </w:r>
          </w:p>
        </w:tc>
      </w:tr>
      <w:tr w:rsidR="00D914B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Douai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8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</w:tr>
      <w:tr w:rsidR="00D914B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7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St Amand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7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-1</w:t>
            </w:r>
          </w:p>
        </w:tc>
      </w:tr>
      <w:tr w:rsidR="00D914B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8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Orchies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7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8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-2</w:t>
            </w:r>
          </w:p>
        </w:tc>
      </w:tr>
      <w:tr w:rsidR="00D914B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9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Cambrai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-4</w:t>
            </w:r>
          </w:p>
        </w:tc>
      </w:tr>
      <w:tr w:rsidR="00D914B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10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Caudry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4B6" w:rsidRDefault="00D914B6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-11</w:t>
            </w:r>
          </w:p>
        </w:tc>
      </w:tr>
    </w:tbl>
    <w:p w:rsidR="00D914B6" w:rsidRDefault="00D914B6">
      <w:pPr>
        <w:overflowPunct/>
        <w:rPr>
          <w:lang w:val="en-US"/>
        </w:rPr>
      </w:pPr>
    </w:p>
    <w:p w:rsidR="00D914B6" w:rsidRDefault="00D914B6">
      <w:pPr>
        <w:rPr>
          <w:lang w:val="en-US"/>
        </w:rPr>
      </w:pPr>
    </w:p>
    <w:p w:rsidR="00D914B6" w:rsidRDefault="00D914B6">
      <w:pPr>
        <w:rPr>
          <w:lang w:val="en-US"/>
        </w:rPr>
      </w:pPr>
    </w:p>
    <w:p w:rsidR="00D914B6" w:rsidRDefault="00D914B6">
      <w:pPr>
        <w:rPr>
          <w:lang w:val="en-US"/>
        </w:rPr>
      </w:pPr>
    </w:p>
    <w:p w:rsidR="00D914B6" w:rsidRDefault="00D914B6">
      <w:pPr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247.5pt">
            <v:imagedata r:id="rId6" o:title=""/>
          </v:shape>
        </w:pict>
      </w:r>
    </w:p>
    <w:p w:rsidR="00D914B6" w:rsidRDefault="00D914B6">
      <w:pPr>
        <w:rPr>
          <w:lang w:val="en-US"/>
        </w:rPr>
      </w:pPr>
    </w:p>
    <w:p w:rsidR="00D914B6" w:rsidRDefault="00D914B6">
      <w:pPr>
        <w:rPr>
          <w:lang w:val="en-US"/>
        </w:rPr>
      </w:pPr>
    </w:p>
    <w:sectPr w:rsidR="00D914B6" w:rsidSect="00D914B6">
      <w:headerReference w:type="default" r:id="rId7"/>
      <w:footerReference w:type="default" r:id="rId8"/>
      <w:pgSz w:w="11899" w:h="16836"/>
      <w:pgMar w:top="1440" w:right="1796" w:bottom="1440" w:left="1796" w:header="720" w:footer="863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4B6" w:rsidRDefault="00D914B6" w:rsidP="00D914B6">
      <w:r>
        <w:separator/>
      </w:r>
    </w:p>
  </w:endnote>
  <w:endnote w:type="continuationSeparator" w:id="0">
    <w:p w:rsidR="00D914B6" w:rsidRDefault="00D914B6" w:rsidP="00D91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4B6" w:rsidRDefault="00D914B6">
    <w:pPr>
      <w:tabs>
        <w:tab w:val="center" w:pos="4320"/>
        <w:tab w:val="right" w:pos="8640"/>
      </w:tabs>
      <w:rPr>
        <w:kern w:val="0"/>
      </w:rPr>
    </w:pPr>
  </w:p>
  <w:p w:rsidR="00D914B6" w:rsidRDefault="00D914B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4B6" w:rsidRDefault="00D914B6" w:rsidP="00D914B6">
      <w:r>
        <w:separator/>
      </w:r>
    </w:p>
  </w:footnote>
  <w:footnote w:type="continuationSeparator" w:id="0">
    <w:p w:rsidR="00D914B6" w:rsidRDefault="00D914B6" w:rsidP="00D91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4B6" w:rsidRDefault="00D914B6">
    <w:pPr>
      <w:tabs>
        <w:tab w:val="center" w:pos="4320"/>
        <w:tab w:val="right" w:pos="8640"/>
      </w:tabs>
      <w:rPr>
        <w:kern w:val="0"/>
      </w:rPr>
    </w:pPr>
  </w:p>
  <w:p w:rsidR="00D914B6" w:rsidRDefault="00D914B6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D914B6"/>
    <w:rsid w:val="00D9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