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C0" w:rsidRPr="00B227CE" w:rsidRDefault="00546AC0" w:rsidP="003529C2">
      <w:pPr>
        <w:shd w:val="clear" w:color="auto" w:fill="FFFFFF"/>
        <w:spacing w:after="360" w:line="240" w:lineRule="auto"/>
        <w:jc w:val="center"/>
        <w:textAlignment w:val="baseline"/>
        <w:outlineLvl w:val="0"/>
        <w:rPr>
          <w:rFonts w:ascii="Segoe UI" w:eastAsia="Times New Roman" w:hAnsi="Segoe UI" w:cs="Segoe UI"/>
          <w:b/>
          <w:i/>
          <w:color w:val="FF0000"/>
          <w:kern w:val="36"/>
          <w:sz w:val="40"/>
          <w:szCs w:val="40"/>
          <w:u w:val="single"/>
          <w:lang w:eastAsia="fr-FR"/>
        </w:rPr>
      </w:pPr>
      <w:r w:rsidRPr="00B227CE">
        <w:rPr>
          <w:rFonts w:ascii="Segoe UI" w:eastAsia="Times New Roman" w:hAnsi="Segoe UI" w:cs="Segoe UI"/>
          <w:b/>
          <w:i/>
          <w:color w:val="FF0000"/>
          <w:kern w:val="36"/>
          <w:sz w:val="40"/>
          <w:szCs w:val="40"/>
          <w:u w:val="single"/>
          <w:lang w:eastAsia="fr-FR"/>
        </w:rPr>
        <w:t xml:space="preserve">RÈGLEMENT </w:t>
      </w:r>
      <w:r w:rsidR="00D03219" w:rsidRPr="00B227CE">
        <w:rPr>
          <w:rFonts w:ascii="Segoe UI" w:eastAsia="Times New Roman" w:hAnsi="Segoe UI" w:cs="Segoe UI"/>
          <w:b/>
          <w:i/>
          <w:color w:val="FF0000"/>
          <w:kern w:val="36"/>
          <w:sz w:val="40"/>
          <w:szCs w:val="40"/>
          <w:u w:val="single"/>
          <w:lang w:eastAsia="fr-FR"/>
        </w:rPr>
        <w:t>SPORTIF</w:t>
      </w:r>
    </w:p>
    <w:p w:rsidR="003529C2" w:rsidRPr="00B30499" w:rsidRDefault="003529C2" w:rsidP="003529C2">
      <w:pPr>
        <w:shd w:val="clear" w:color="auto" w:fill="FFFFFF"/>
        <w:spacing w:after="360" w:line="240" w:lineRule="auto"/>
        <w:jc w:val="center"/>
        <w:textAlignment w:val="baseline"/>
        <w:outlineLvl w:val="0"/>
        <w:rPr>
          <w:rFonts w:ascii="Segoe UI" w:eastAsia="Times New Roman" w:hAnsi="Segoe UI" w:cs="Segoe UI"/>
          <w:b/>
          <w:color w:val="FF0000"/>
          <w:kern w:val="36"/>
          <w:sz w:val="40"/>
          <w:szCs w:val="40"/>
          <w:u w:val="single"/>
          <w:lang w:eastAsia="fr-FR"/>
        </w:rPr>
      </w:pPr>
    </w:p>
    <w:p w:rsidR="00D03219" w:rsidRPr="00A37283" w:rsidRDefault="00B30499" w:rsidP="00D03219">
      <w:pPr>
        <w:shd w:val="clear" w:color="auto" w:fill="FFFFFF"/>
        <w:spacing w:after="360" w:line="240" w:lineRule="auto"/>
        <w:textAlignment w:val="baseline"/>
        <w:outlineLvl w:val="0"/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</w:pPr>
      <w:r w:rsidRPr="00A37283">
        <w:rPr>
          <w:rFonts w:eastAsia="Times New Roman" w:cs="Segoe UI"/>
          <w:i/>
          <w:color w:val="FF0000"/>
          <w:kern w:val="36"/>
          <w:sz w:val="28"/>
          <w:szCs w:val="28"/>
          <w:lang w:eastAsia="fr-FR"/>
        </w:rPr>
        <w:t>Le RFC Tournai</w:t>
      </w:r>
      <w:r w:rsidR="00D03219" w:rsidRPr="00A37283">
        <w:rPr>
          <w:rFonts w:eastAsia="Times New Roman" w:cs="Segoe UI"/>
          <w:i/>
          <w:color w:val="FF0000"/>
          <w:kern w:val="36"/>
          <w:sz w:val="28"/>
          <w:szCs w:val="28"/>
          <w:lang w:eastAsia="fr-FR"/>
        </w:rPr>
        <w:t xml:space="preserve"> </w:t>
      </w:r>
      <w:r w:rsidR="00D03219"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 xml:space="preserve">est </w:t>
      </w:r>
      <w:r w:rsidR="00137A86"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 xml:space="preserve">très heureux de vous accueillir pour </w:t>
      </w:r>
      <w:r w:rsidR="00D03219"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>son 1</w:t>
      </w:r>
      <w:r w:rsidR="00D03219" w:rsidRPr="00A37283">
        <w:rPr>
          <w:rFonts w:eastAsia="Times New Roman" w:cs="Segoe UI"/>
          <w:i/>
          <w:color w:val="000000"/>
          <w:kern w:val="36"/>
          <w:sz w:val="28"/>
          <w:szCs w:val="28"/>
          <w:vertAlign w:val="superscript"/>
          <w:lang w:eastAsia="fr-FR"/>
        </w:rPr>
        <w:t>er</w:t>
      </w:r>
      <w:r w:rsidR="00D03219"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 xml:space="preserve"> Tournoi International</w:t>
      </w:r>
      <w:r w:rsidR="005F5ED1"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 xml:space="preserve"> </w:t>
      </w:r>
      <w:r w:rsidR="005F5ED1" w:rsidRPr="00A37283">
        <w:rPr>
          <w:rFonts w:eastAsia="Times New Roman" w:cs="Segoe UI"/>
          <w:i/>
          <w:color w:val="FF0000"/>
          <w:kern w:val="36"/>
          <w:sz w:val="28"/>
          <w:szCs w:val="28"/>
          <w:lang w:eastAsia="fr-FR"/>
        </w:rPr>
        <w:t xml:space="preserve">réservé à la Catégorie  </w:t>
      </w:r>
      <w:r w:rsidRPr="00A37283">
        <w:rPr>
          <w:rFonts w:eastAsia="Times New Roman" w:cs="Segoe UI"/>
          <w:i/>
          <w:color w:val="FF0000"/>
          <w:kern w:val="36"/>
          <w:sz w:val="28"/>
          <w:szCs w:val="28"/>
          <w:lang w:eastAsia="fr-FR"/>
        </w:rPr>
        <w:t>u12-</w:t>
      </w:r>
      <w:r w:rsidR="005F5ED1" w:rsidRPr="00A37283">
        <w:rPr>
          <w:rFonts w:eastAsia="Times New Roman" w:cs="Segoe UI"/>
          <w:i/>
          <w:color w:val="FF0000"/>
          <w:kern w:val="36"/>
          <w:sz w:val="28"/>
          <w:szCs w:val="28"/>
          <w:lang w:eastAsia="fr-FR"/>
        </w:rPr>
        <w:t>U13</w:t>
      </w:r>
      <w:r w:rsidR="00D03219"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>.</w:t>
      </w:r>
    </w:p>
    <w:p w:rsidR="00D03219" w:rsidRPr="00A37283" w:rsidRDefault="00D03219" w:rsidP="00D03219">
      <w:pPr>
        <w:shd w:val="clear" w:color="auto" w:fill="FFFFFF"/>
        <w:spacing w:after="360" w:line="240" w:lineRule="auto"/>
        <w:textAlignment w:val="baseline"/>
        <w:outlineLvl w:val="0"/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</w:pPr>
      <w:r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>Cette manifestation pour et à travers le sport, vise à rassembler des enfants</w:t>
      </w:r>
      <w:r w:rsidR="00B30499"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 xml:space="preserve"> de différentes régions et</w:t>
      </w:r>
      <w:r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 xml:space="preserve"> </w:t>
      </w:r>
      <w:r w:rsidR="00B30499"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 xml:space="preserve">pays </w:t>
      </w:r>
      <w:r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 xml:space="preserve"> autour d’une belle Fête du Football.</w:t>
      </w:r>
    </w:p>
    <w:p w:rsidR="00D03219" w:rsidRPr="00A37283" w:rsidRDefault="00EE712D" w:rsidP="00D03219">
      <w:pPr>
        <w:shd w:val="clear" w:color="auto" w:fill="FFFFFF"/>
        <w:spacing w:after="360" w:line="240" w:lineRule="auto"/>
        <w:textAlignment w:val="baseline"/>
        <w:outlineLvl w:val="0"/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</w:pPr>
      <w:r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>Bon Tournoi</w:t>
      </w:r>
      <w:r w:rsidR="00B30499"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 xml:space="preserve"> au </w:t>
      </w:r>
      <w:proofErr w:type="spellStart"/>
      <w:r w:rsidR="00B30499" w:rsidRPr="00A37283">
        <w:rPr>
          <w:rFonts w:eastAsia="Times New Roman" w:cs="Segoe UI"/>
          <w:i/>
          <w:color w:val="FF0000"/>
          <w:kern w:val="36"/>
          <w:sz w:val="28"/>
          <w:szCs w:val="28"/>
          <w:lang w:eastAsia="fr-FR"/>
        </w:rPr>
        <w:t>Rfc</w:t>
      </w:r>
      <w:proofErr w:type="spellEnd"/>
      <w:r w:rsidR="00B30499" w:rsidRPr="00A37283">
        <w:rPr>
          <w:rFonts w:eastAsia="Times New Roman" w:cs="Segoe UI"/>
          <w:i/>
          <w:color w:val="FF0000"/>
          <w:kern w:val="36"/>
          <w:sz w:val="28"/>
          <w:szCs w:val="28"/>
          <w:lang w:eastAsia="fr-FR"/>
        </w:rPr>
        <w:t xml:space="preserve"> Tournai</w:t>
      </w:r>
      <w:r w:rsidR="00D03219" w:rsidRPr="00A37283">
        <w:rPr>
          <w:rFonts w:eastAsia="Times New Roman" w:cs="Segoe UI"/>
          <w:i/>
          <w:color w:val="000000"/>
          <w:kern w:val="36"/>
          <w:sz w:val="28"/>
          <w:szCs w:val="28"/>
          <w:lang w:eastAsia="fr-FR"/>
        </w:rPr>
        <w:t>!!!!</w:t>
      </w:r>
    </w:p>
    <w:tbl>
      <w:tblPr>
        <w:tblW w:w="94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46AC0" w:rsidRPr="00A37283" w:rsidTr="00AC1EAE">
        <w:trPr>
          <w:trHeight w:val="39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AC0" w:rsidRPr="00A37283" w:rsidRDefault="00546AC0" w:rsidP="00546AC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  <w:t>ARTICLE 01</w:t>
            </w:r>
          </w:p>
          <w:p w:rsidR="00A37283" w:rsidRDefault="00546AC0" w:rsidP="00BB7BAA">
            <w:pPr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Le tournoi se dé</w:t>
            </w:r>
            <w:r w:rsidR="00B863AD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roulera </w:t>
            </w:r>
            <w:r w:rsidR="00405C81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le </w:t>
            </w:r>
            <w:r w:rsidR="00405C81" w:rsidRPr="00A37283"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  <w:u w:val="single"/>
                <w:lang w:eastAsia="fr-FR"/>
              </w:rPr>
              <w:t>S</w:t>
            </w:r>
            <w:r w:rsidR="00B30499" w:rsidRPr="00A37283"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  <w:u w:val="single"/>
                <w:lang w:eastAsia="fr-FR"/>
              </w:rPr>
              <w:t>amedi 3 Juin 2017</w:t>
            </w:r>
            <w:r w:rsidR="00B863AD" w:rsidRPr="00A37283">
              <w:rPr>
                <w:rFonts w:ascii="Calibri" w:eastAsia="Times New Roman" w:hAnsi="Calibri" w:cs="Calibri"/>
                <w:i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B30499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au stade Luc Varennes</w:t>
            </w:r>
            <w:r w:rsid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.</w:t>
            </w:r>
          </w:p>
          <w:p w:rsidR="00B863AD" w:rsidRPr="00A37283" w:rsidRDefault="00BB7BAA" w:rsidP="00BB7BAA">
            <w:pPr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7283">
              <w:rPr>
                <w:rFonts w:cstheme="minorHAnsi"/>
                <w:sz w:val="28"/>
                <w:szCs w:val="28"/>
              </w:rPr>
              <w:t xml:space="preserve">Site Tournai Expo, rue du Follet (sans numéro), 7540 – </w:t>
            </w:r>
            <w:proofErr w:type="spellStart"/>
            <w:r w:rsidRPr="00A37283">
              <w:rPr>
                <w:rFonts w:cstheme="minorHAnsi"/>
                <w:sz w:val="28"/>
                <w:szCs w:val="28"/>
              </w:rPr>
              <w:t>Kain</w:t>
            </w:r>
            <w:proofErr w:type="spellEnd"/>
            <w:r w:rsidRPr="00A37283">
              <w:rPr>
                <w:rFonts w:cstheme="minorHAnsi"/>
                <w:sz w:val="28"/>
                <w:szCs w:val="28"/>
              </w:rPr>
              <w:t xml:space="preserve"> en Belgique. </w:t>
            </w:r>
          </w:p>
          <w:p w:rsidR="00546AC0" w:rsidRPr="00A37283" w:rsidRDefault="00546AC0" w:rsidP="00EE712D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 Il regro</w:t>
            </w:r>
            <w:r w:rsidR="005F5ED1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upera 32</w:t>
            </w:r>
            <w:r w:rsidR="00A37283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équipes évoluant sur 3</w:t>
            </w:r>
            <w:r w:rsidR="00EE712D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terrains</w:t>
            </w: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.</w:t>
            </w:r>
          </w:p>
        </w:tc>
      </w:tr>
      <w:tr w:rsidR="00546AC0" w:rsidRPr="00A37283" w:rsidTr="00994B45">
        <w:trPr>
          <w:trHeight w:val="600"/>
        </w:trPr>
        <w:tc>
          <w:tcPr>
            <w:tcW w:w="945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AC0" w:rsidRPr="00A37283" w:rsidRDefault="00546AC0" w:rsidP="00546AC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  <w:t>ARTICLE 02</w:t>
            </w:r>
          </w:p>
          <w:p w:rsidR="00A37283" w:rsidRDefault="00546AC0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Toutes les équipes devront se présenter à la t</w:t>
            </w:r>
            <w:r w:rsid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able de marque dès leur arrivée.</w:t>
            </w:r>
          </w:p>
          <w:p w:rsidR="00546AC0" w:rsidRPr="00A37283" w:rsidRDefault="00546AC0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Les joueurs devro</w:t>
            </w:r>
            <w:r w:rsidR="00E55163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nt être nés en</w:t>
            </w:r>
            <w:r w:rsidR="00B30499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2004 et 2005</w:t>
            </w:r>
            <w:r w:rsidR="00D91105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et être licenciés à </w:t>
            </w:r>
            <w:proofErr w:type="spellStart"/>
            <w:r w:rsidR="00D91105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acff</w:t>
            </w:r>
            <w:proofErr w:type="spellEnd"/>
            <w:r w:rsidR="008A2ED6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ou Fédé</w:t>
            </w:r>
            <w:r w:rsidR="00E6548F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ration du pays</w:t>
            </w: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.</w:t>
            </w:r>
          </w:p>
          <w:p w:rsidR="003529C2" w:rsidRPr="00A37283" w:rsidRDefault="00333ED6" w:rsidP="00546AC0">
            <w:pPr>
              <w:spacing w:after="312" w:line="360" w:lineRule="atLeast"/>
              <w:textAlignment w:val="baseline"/>
              <w:rPr>
                <w:rFonts w:ascii="Calibri" w:hAnsi="Calibri" w:cs="Calibri"/>
                <w:i/>
                <w:sz w:val="28"/>
                <w:szCs w:val="28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A votre arrivée </w:t>
            </w:r>
            <w:r w:rsidRPr="00A37283">
              <w:rPr>
                <w:rFonts w:ascii="Calibri" w:hAnsi="Calibri" w:cs="Calibri"/>
                <w:i/>
                <w:sz w:val="28"/>
                <w:szCs w:val="28"/>
              </w:rPr>
              <w:t>une liste comportant tous les noms des joueurs devra être remise aux organisateurs avec les licences, cartes d'identité ou passeport</w:t>
            </w:r>
            <w:r w:rsidR="00BB7BAA" w:rsidRPr="00A37283">
              <w:rPr>
                <w:rFonts w:ascii="Calibri" w:hAnsi="Calibri" w:cs="Calibri"/>
                <w:i/>
                <w:sz w:val="28"/>
                <w:szCs w:val="28"/>
              </w:rPr>
              <w:t>s</w:t>
            </w:r>
            <w:r w:rsidRPr="00A37283">
              <w:rPr>
                <w:rFonts w:ascii="Calibri" w:hAnsi="Calibri" w:cs="Calibri"/>
                <w:i/>
                <w:sz w:val="28"/>
                <w:szCs w:val="28"/>
              </w:rPr>
              <w:t xml:space="preserve">. Afin </w:t>
            </w:r>
            <w:r w:rsidR="003529C2" w:rsidRPr="00A37283">
              <w:rPr>
                <w:rFonts w:ascii="Calibri" w:hAnsi="Calibri" w:cs="Calibri"/>
                <w:i/>
                <w:sz w:val="28"/>
                <w:szCs w:val="28"/>
              </w:rPr>
              <w:t xml:space="preserve">de </w:t>
            </w:r>
            <w:r w:rsidRPr="00A37283">
              <w:rPr>
                <w:rFonts w:ascii="Calibri" w:hAnsi="Calibri" w:cs="Calibri"/>
                <w:i/>
                <w:sz w:val="28"/>
                <w:szCs w:val="28"/>
              </w:rPr>
              <w:t>respecter les normes concernant les dates limites de naissances mentionnées ci-dessus, l’âge de chaque participant sera vérifié.</w:t>
            </w:r>
          </w:p>
          <w:p w:rsidR="00333ED6" w:rsidRPr="00A37283" w:rsidRDefault="00333ED6" w:rsidP="00546AC0">
            <w:pPr>
              <w:spacing w:after="312" w:line="360" w:lineRule="atLeast"/>
              <w:textAlignment w:val="baseline"/>
              <w:rPr>
                <w:rFonts w:ascii="Calibri" w:hAnsi="Calibri" w:cs="Calibri"/>
                <w:i/>
                <w:sz w:val="28"/>
                <w:szCs w:val="28"/>
              </w:rPr>
            </w:pPr>
            <w:r w:rsidRPr="00A37283">
              <w:rPr>
                <w:rFonts w:ascii="Calibri" w:hAnsi="Calibri" w:cs="Calibri"/>
                <w:i/>
                <w:sz w:val="28"/>
                <w:szCs w:val="28"/>
              </w:rPr>
              <w:t xml:space="preserve">Les joueurs trop âgés seront immédiatement exclus du tournoi. Si ce problème devait être découvert en cours de tournoi, l’organisateur appliquera des </w:t>
            </w:r>
            <w:r w:rsidRPr="00A37283">
              <w:rPr>
                <w:rFonts w:ascii="Calibri" w:hAnsi="Calibri" w:cs="Calibri"/>
                <w:i/>
                <w:sz w:val="28"/>
                <w:szCs w:val="28"/>
              </w:rPr>
              <w:lastRenderedPageBreak/>
              <w:t xml:space="preserve">sanctions rétroactives en disqualifiant l’équipe ou en imposant des défaites sur le score de 3 à 0 pour toutes les rencontres. </w:t>
            </w:r>
          </w:p>
          <w:p w:rsidR="00546AC0" w:rsidRPr="00A37283" w:rsidRDefault="00333ED6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hAnsi="Calibri" w:cs="Calibri"/>
                <w:i/>
                <w:sz w:val="28"/>
                <w:szCs w:val="28"/>
              </w:rPr>
              <w:t>Les équipes sont priées de présenter 2 jeux de maillot</w:t>
            </w:r>
            <w:r w:rsidR="00032BE9" w:rsidRPr="00A37283">
              <w:rPr>
                <w:rFonts w:ascii="Calibri" w:hAnsi="Calibri" w:cs="Calibri"/>
                <w:i/>
                <w:sz w:val="28"/>
                <w:szCs w:val="28"/>
              </w:rPr>
              <w:t xml:space="preserve">s de couleurs différentes. </w:t>
            </w:r>
          </w:p>
        </w:tc>
      </w:tr>
      <w:tr w:rsidR="00546AC0" w:rsidRPr="00A37283" w:rsidTr="00546AC0">
        <w:trPr>
          <w:trHeight w:val="390"/>
        </w:trPr>
        <w:tc>
          <w:tcPr>
            <w:tcW w:w="158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AC0" w:rsidRPr="00A37283" w:rsidRDefault="00546AC0" w:rsidP="00546AC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  <w:lastRenderedPageBreak/>
              <w:t>ARTICLE 03</w:t>
            </w:r>
          </w:p>
          <w:p w:rsidR="00B863AD" w:rsidRPr="00A37283" w:rsidRDefault="00546AC0" w:rsidP="00B863AD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Appli</w:t>
            </w:r>
            <w:r w:rsidR="00B30499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cation des règles de l’ACFF</w:t>
            </w:r>
          </w:p>
          <w:p w:rsidR="00333ED6" w:rsidRPr="00A37283" w:rsidRDefault="00333ED6" w:rsidP="00B863AD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hAnsi="Calibri" w:cs="Calibri"/>
                <w:i/>
                <w:sz w:val="28"/>
                <w:szCs w:val="28"/>
              </w:rPr>
              <w:t>Les remplacements continus sont autorisés pendant la totalité du match</w:t>
            </w:r>
          </w:p>
          <w:p w:rsidR="00546AC0" w:rsidRPr="00A37283" w:rsidRDefault="00B30499" w:rsidP="00B863AD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Pas de Hors </w:t>
            </w:r>
            <w:r w:rsidR="00A37283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-</w:t>
            </w: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Jeu</w:t>
            </w:r>
          </w:p>
          <w:p w:rsidR="00546AC0" w:rsidRPr="00A37283" w:rsidRDefault="00546AC0" w:rsidP="002F3801">
            <w:pPr>
              <w:spacing w:after="0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Le gardien de but ne peut pas prendre le ballon à la main sur une passe du pied d'un partenaire</w:t>
            </w:r>
          </w:p>
          <w:p w:rsidR="00032BE9" w:rsidRPr="00A37283" w:rsidRDefault="00032BE9" w:rsidP="00546AC0">
            <w:pPr>
              <w:numPr>
                <w:ilvl w:val="0"/>
                <w:numId w:val="1"/>
              </w:numPr>
              <w:spacing w:after="0" w:line="360" w:lineRule="atLeast"/>
              <w:ind w:left="0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</w:p>
          <w:p w:rsidR="00546AC0" w:rsidRPr="00D91105" w:rsidRDefault="00546AC0" w:rsidP="00D91105">
            <w:pPr>
              <w:numPr>
                <w:ilvl w:val="0"/>
                <w:numId w:val="1"/>
              </w:numPr>
              <w:spacing w:after="0" w:line="360" w:lineRule="atLeast"/>
              <w:ind w:left="0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le gardien doit relancer à la main</w:t>
            </w:r>
          </w:p>
          <w:p w:rsidR="00EE712D" w:rsidRPr="00A37283" w:rsidRDefault="00EE712D" w:rsidP="00EE712D">
            <w:pPr>
              <w:spacing w:after="0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</w:p>
          <w:p w:rsidR="00EE712D" w:rsidRPr="00A37283" w:rsidRDefault="00EE712D" w:rsidP="00EE712D">
            <w:pPr>
              <w:spacing w:after="0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Tous les coups francs sont indirect</w:t>
            </w:r>
            <w:r w:rsidR="00BB7BAA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s</w:t>
            </w:r>
          </w:p>
        </w:tc>
      </w:tr>
      <w:tr w:rsidR="00546AC0" w:rsidRPr="00A37283" w:rsidTr="00546AC0">
        <w:trPr>
          <w:trHeight w:val="390"/>
        </w:trPr>
        <w:tc>
          <w:tcPr>
            <w:tcW w:w="158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AC0" w:rsidRPr="00A37283" w:rsidRDefault="00546AC0" w:rsidP="00546AC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  <w:t>ARTICLE 04</w:t>
            </w:r>
          </w:p>
          <w:p w:rsidR="00405C81" w:rsidRPr="00A37283" w:rsidRDefault="005F5ED1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Le signal de début est donné</w:t>
            </w:r>
            <w:r w:rsidR="00546AC0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par la table de marque.</w:t>
            </w:r>
          </w:p>
          <w:p w:rsidR="00546AC0" w:rsidRDefault="005F5ED1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Ensuite l’arbitre central est le seul à mettre fin à la rencontre.</w:t>
            </w:r>
          </w:p>
          <w:p w:rsidR="002F3801" w:rsidRPr="00A37283" w:rsidRDefault="002F3801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Toutefois la table de marque indiquera la fin des matches</w:t>
            </w:r>
          </w:p>
        </w:tc>
      </w:tr>
      <w:tr w:rsidR="00546AC0" w:rsidRPr="00A37283" w:rsidTr="00546AC0">
        <w:trPr>
          <w:trHeight w:val="390"/>
        </w:trPr>
        <w:tc>
          <w:tcPr>
            <w:tcW w:w="158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AC0" w:rsidRPr="00A37283" w:rsidRDefault="00546AC0" w:rsidP="00546AC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  <w:t>ARTICLE 05</w:t>
            </w:r>
          </w:p>
          <w:p w:rsidR="00546AC0" w:rsidRPr="00A37283" w:rsidRDefault="00546AC0" w:rsidP="008D40FC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Les équipes s</w:t>
            </w:r>
            <w:r w:rsidR="00E6548F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eront composées de 8 joueurs + 4 </w:t>
            </w: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remplaçants. </w:t>
            </w:r>
          </w:p>
        </w:tc>
      </w:tr>
      <w:tr w:rsidR="00546AC0" w:rsidRPr="00A37283" w:rsidTr="00546AC0">
        <w:trPr>
          <w:trHeight w:val="600"/>
        </w:trPr>
        <w:tc>
          <w:tcPr>
            <w:tcW w:w="158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1105" w:rsidRDefault="00D91105" w:rsidP="00F26562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</w:pPr>
          </w:p>
          <w:p w:rsidR="00D91105" w:rsidRDefault="00546AC0" w:rsidP="00F26562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  <w:lastRenderedPageBreak/>
              <w:t>ARTICLE 06</w:t>
            </w:r>
          </w:p>
          <w:p w:rsidR="00F26562" w:rsidRPr="00D91105" w:rsidRDefault="001A49BA" w:rsidP="00F26562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231F20"/>
                <w:sz w:val="28"/>
                <w:szCs w:val="28"/>
                <w:u w:val="single"/>
                <w:lang w:eastAsia="fr-FR"/>
              </w:rPr>
              <w:t>Le Tournoi se déroule ains</w:t>
            </w:r>
            <w:r w:rsidR="00712740">
              <w:rPr>
                <w:rFonts w:ascii="Calibri" w:eastAsia="Times New Roman" w:hAnsi="Calibri" w:cs="Calibri"/>
                <w:b/>
                <w:bCs/>
                <w:i/>
                <w:color w:val="231F20"/>
                <w:sz w:val="28"/>
                <w:szCs w:val="28"/>
                <w:u w:val="single"/>
                <w:lang w:eastAsia="fr-FR"/>
              </w:rPr>
              <w:t>i</w:t>
            </w:r>
          </w:p>
          <w:p w:rsidR="001A49BA" w:rsidRDefault="001A49BA" w:rsidP="004F2E7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</w:pPr>
            <w:r w:rsidRPr="001A49BA">
              <w:rPr>
                <w:rFonts w:ascii="Calibri" w:eastAsia="Times New Roman" w:hAnsi="Calibri" w:cs="Calibri"/>
                <w:bCs/>
                <w:i/>
                <w:sz w:val="28"/>
                <w:szCs w:val="28"/>
                <w:u w:val="single"/>
                <w:lang w:eastAsia="fr-FR"/>
              </w:rPr>
              <w:t>L</w:t>
            </w:r>
            <w:r w:rsidRPr="001A49BA"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  <w:t>e</w:t>
            </w:r>
            <w:r w:rsidR="00546AC0" w:rsidRPr="001A49BA"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  <w:t xml:space="preserve">s </w:t>
            </w:r>
            <w:r w:rsidR="00546AC0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équipes seront réparties en </w:t>
            </w:r>
            <w:r w:rsidR="00A37283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8 Groupes de 4</w:t>
            </w:r>
            <w:r w:rsidR="005F5ED1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</w:t>
            </w:r>
            <w:r w:rsidR="00546AC0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équipes </w:t>
            </w:r>
            <w:r w:rsidR="00546AC0" w:rsidRPr="00A37283"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  <w:t>(</w:t>
            </w:r>
            <w:r w:rsidR="00A2667D" w:rsidRPr="00A37283"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  <w:t xml:space="preserve">groupes 1 à </w:t>
            </w:r>
            <w:r w:rsidR="00A37283" w:rsidRPr="00A37283"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  <w:t>8</w:t>
            </w:r>
            <w:r w:rsidR="00546AC0" w:rsidRPr="00A37283"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  <w:t>).</w:t>
            </w:r>
          </w:p>
          <w:p w:rsidR="001A49BA" w:rsidRDefault="00712740" w:rsidP="004F2E7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  <w:t xml:space="preserve">Ensuite 2 phases finales </w:t>
            </w:r>
            <w:r w:rsidR="001A49BA"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  <w:t xml:space="preserve"> en fonction du classement du 1</w:t>
            </w:r>
            <w:r w:rsidR="001A49BA" w:rsidRPr="001A49BA">
              <w:rPr>
                <w:rFonts w:ascii="Calibri" w:eastAsia="Times New Roman" w:hAnsi="Calibri" w:cs="Calibri"/>
                <w:i/>
                <w:sz w:val="28"/>
                <w:szCs w:val="28"/>
                <w:vertAlign w:val="superscript"/>
                <w:lang w:eastAsia="fr-FR"/>
              </w:rPr>
              <w:t>er</w:t>
            </w:r>
            <w:r w:rsidR="006B2EE4"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  <w:t xml:space="preserve"> tour</w:t>
            </w:r>
            <w:r w:rsidR="001A49BA"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  <w:t>.</w:t>
            </w:r>
          </w:p>
          <w:p w:rsidR="00546AC0" w:rsidRDefault="001A49BA" w:rsidP="004F2E7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8"/>
                <w:lang w:eastAsia="fr-FR"/>
              </w:rPr>
              <w:t>Et enfin l</w:t>
            </w:r>
            <w:r w:rsidR="00AC1EAE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es Match</w:t>
            </w:r>
            <w:r w:rsidR="005F5ED1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s de Classement de 1ére à la 32</w:t>
            </w:r>
            <w:r w:rsidR="00994B45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é</w:t>
            </w:r>
            <w:r w:rsidR="00AC1EAE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me places.</w:t>
            </w:r>
          </w:p>
          <w:p w:rsidR="004C709B" w:rsidRPr="00A37283" w:rsidRDefault="004C709B" w:rsidP="004F2E7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i/>
                <w:color w:val="4472C4" w:themeColor="accent5"/>
                <w:sz w:val="28"/>
                <w:szCs w:val="28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Les phases finales seront détaillées lors de l’envoi des programmes des matchs.</w:t>
            </w:r>
          </w:p>
        </w:tc>
      </w:tr>
      <w:tr w:rsidR="00546AC0" w:rsidRPr="00A37283" w:rsidTr="00546AC0">
        <w:trPr>
          <w:trHeight w:val="390"/>
        </w:trPr>
        <w:tc>
          <w:tcPr>
            <w:tcW w:w="158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AC0" w:rsidRPr="00A37283" w:rsidRDefault="00546AC0" w:rsidP="00546AC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i/>
                <w:color w:val="231F20"/>
                <w:sz w:val="28"/>
                <w:szCs w:val="28"/>
                <w:lang w:eastAsia="fr-FR"/>
              </w:rPr>
            </w:pPr>
          </w:p>
        </w:tc>
      </w:tr>
      <w:tr w:rsidR="00546AC0" w:rsidRPr="00A37283" w:rsidTr="00AC1EAE">
        <w:trPr>
          <w:trHeight w:val="390"/>
        </w:trPr>
        <w:tc>
          <w:tcPr>
            <w:tcW w:w="945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AC0" w:rsidRPr="00A37283" w:rsidRDefault="00A2667D" w:rsidP="00EE712D">
            <w:pPr>
              <w:spacing w:after="0" w:line="360" w:lineRule="atLeast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  <w:t>ARTICLE 7</w:t>
            </w:r>
          </w:p>
          <w:p w:rsidR="00032BE9" w:rsidRPr="00A37283" w:rsidRDefault="00546AC0" w:rsidP="00546AC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La durée d</w:t>
            </w:r>
            <w:r w:rsidR="00F17AA5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es rencontres sera de</w:t>
            </w:r>
            <w:r w:rsidR="002F3801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1 fois 12</w:t>
            </w:r>
            <w:r w:rsidR="006B2EE4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</w:t>
            </w: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minutes. </w:t>
            </w:r>
          </w:p>
          <w:p w:rsidR="00EC08AF" w:rsidRPr="004F2E70" w:rsidRDefault="00EE712D" w:rsidP="00546AC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S</w:t>
            </w:r>
            <w:r w:rsidR="00546AC0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auf la fin</w:t>
            </w:r>
            <w:r w:rsidR="00A2667D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a</w:t>
            </w:r>
            <w:r w:rsidR="00634A9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le qui se déroulera en 2 fois 10</w:t>
            </w:r>
            <w:r w:rsidR="00546AC0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minutes.</w:t>
            </w:r>
          </w:p>
        </w:tc>
      </w:tr>
      <w:tr w:rsidR="00546AC0" w:rsidRPr="00A37283" w:rsidTr="00AC1EAE">
        <w:trPr>
          <w:trHeight w:val="390"/>
        </w:trPr>
        <w:tc>
          <w:tcPr>
            <w:tcW w:w="945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3ED6" w:rsidRPr="00A37283" w:rsidRDefault="00333ED6" w:rsidP="00546AC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  <w:t>ARTICLE 8</w:t>
            </w:r>
          </w:p>
          <w:p w:rsidR="00546AC0" w:rsidRPr="00A37283" w:rsidRDefault="00546AC0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Les points des matchs de poule seront décomptés comme suit :</w:t>
            </w:r>
          </w:p>
          <w:p w:rsidR="00546AC0" w:rsidRPr="00A37283" w:rsidRDefault="00A2667D" w:rsidP="00546AC0">
            <w:pPr>
              <w:numPr>
                <w:ilvl w:val="0"/>
                <w:numId w:val="2"/>
              </w:numPr>
              <w:spacing w:after="0" w:line="360" w:lineRule="atLeast"/>
              <w:ind w:left="0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Match gagné</w:t>
            </w:r>
            <w:r w:rsidR="005F5ED1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 :</w:t>
            </w: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 4</w:t>
            </w:r>
            <w:r w:rsidR="00546AC0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points</w:t>
            </w:r>
          </w:p>
          <w:p w:rsidR="00546AC0" w:rsidRPr="00A37283" w:rsidRDefault="005F5ED1" w:rsidP="00B863AD">
            <w:pPr>
              <w:numPr>
                <w:ilvl w:val="0"/>
                <w:numId w:val="2"/>
              </w:numPr>
              <w:spacing w:after="0" w:line="360" w:lineRule="atLeast"/>
              <w:ind w:left="0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Match nul :</w:t>
            </w:r>
            <w:r w:rsidR="00A2667D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 2 </w:t>
            </w:r>
            <w:r w:rsidR="00546AC0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points</w:t>
            </w:r>
          </w:p>
          <w:p w:rsidR="00546AC0" w:rsidRPr="00A37283" w:rsidRDefault="00A2667D" w:rsidP="00546AC0">
            <w:pPr>
              <w:numPr>
                <w:ilvl w:val="0"/>
                <w:numId w:val="2"/>
              </w:numPr>
              <w:spacing w:after="0" w:line="360" w:lineRule="atLeast"/>
              <w:ind w:left="0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Match perdu</w:t>
            </w:r>
            <w:r w:rsidR="005F5ED1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 :</w:t>
            </w: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 1</w:t>
            </w:r>
            <w:r w:rsidR="00546AC0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point</w:t>
            </w:r>
          </w:p>
          <w:p w:rsidR="00546AC0" w:rsidRPr="00A37283" w:rsidRDefault="00546AC0" w:rsidP="008A2ED6">
            <w:pPr>
              <w:spacing w:after="0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</w:p>
          <w:p w:rsidR="00546AC0" w:rsidRPr="00A37283" w:rsidRDefault="00546AC0" w:rsidP="002F3801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En cas d’égalité au classement, il sera tenu compte :</w:t>
            </w:r>
          </w:p>
          <w:p w:rsidR="00546AC0" w:rsidRPr="00A37283" w:rsidRDefault="002F3801" w:rsidP="00546AC0">
            <w:pPr>
              <w:numPr>
                <w:ilvl w:val="0"/>
                <w:numId w:val="3"/>
              </w:numPr>
              <w:spacing w:after="0" w:line="360" w:lineRule="atLeast"/>
              <w:ind w:left="0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1</w:t>
            </w:r>
            <w:r w:rsidR="00546AC0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°  du goal-average général</w:t>
            </w:r>
          </w:p>
          <w:p w:rsidR="00546AC0" w:rsidRPr="00A37283" w:rsidRDefault="002F3801" w:rsidP="00546AC0">
            <w:pPr>
              <w:numPr>
                <w:ilvl w:val="0"/>
                <w:numId w:val="3"/>
              </w:numPr>
              <w:spacing w:after="0" w:line="360" w:lineRule="atLeast"/>
              <w:ind w:left="0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2</w:t>
            </w:r>
            <w:r w:rsidR="00546AC0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°  de la meilleure attaque</w:t>
            </w:r>
          </w:p>
          <w:p w:rsidR="00546AC0" w:rsidRPr="00A37283" w:rsidRDefault="002F3801" w:rsidP="00546AC0">
            <w:pPr>
              <w:numPr>
                <w:ilvl w:val="0"/>
                <w:numId w:val="3"/>
              </w:numPr>
              <w:spacing w:after="0" w:line="360" w:lineRule="atLeast"/>
              <w:ind w:left="0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3</w:t>
            </w:r>
            <w:r w:rsidR="00546AC0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°  série de 3 tirs au but</w:t>
            </w:r>
          </w:p>
        </w:tc>
      </w:tr>
      <w:tr w:rsidR="00546AC0" w:rsidRPr="00A37283" w:rsidTr="00AC1EAE">
        <w:trPr>
          <w:trHeight w:val="390"/>
        </w:trPr>
        <w:tc>
          <w:tcPr>
            <w:tcW w:w="945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AC0" w:rsidRPr="00A37283" w:rsidRDefault="00546AC0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</w:p>
        </w:tc>
      </w:tr>
      <w:tr w:rsidR="00546AC0" w:rsidRPr="00A37283" w:rsidTr="00D91105">
        <w:trPr>
          <w:trHeight w:val="5679"/>
        </w:trPr>
        <w:tc>
          <w:tcPr>
            <w:tcW w:w="945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AC0" w:rsidRPr="00A37283" w:rsidRDefault="005F5ED1" w:rsidP="00546AC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  <w:t>ARTICLE 9</w:t>
            </w:r>
          </w:p>
          <w:p w:rsidR="00032BE9" w:rsidRPr="00A37283" w:rsidRDefault="004D38EF" w:rsidP="00032BE9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Cs/>
                <w:i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bCs/>
                <w:i/>
                <w:sz w:val="28"/>
                <w:szCs w:val="28"/>
                <w:lang w:eastAsia="fr-FR"/>
              </w:rPr>
              <w:t>Tout</w:t>
            </w:r>
            <w:r w:rsidR="00663198" w:rsidRPr="00A37283">
              <w:rPr>
                <w:rFonts w:ascii="Calibri" w:eastAsia="Times New Roman" w:hAnsi="Calibri" w:cs="Calibri"/>
                <w:bCs/>
                <w:i/>
                <w:sz w:val="28"/>
                <w:szCs w:val="28"/>
                <w:lang w:eastAsia="fr-FR"/>
              </w:rPr>
              <w:t xml:space="preserve">es les rencontres seront </w:t>
            </w:r>
            <w:r w:rsidR="00A2667D" w:rsidRPr="00A37283">
              <w:rPr>
                <w:rFonts w:ascii="Calibri" w:eastAsia="Times New Roman" w:hAnsi="Calibri" w:cs="Calibri"/>
                <w:bCs/>
                <w:i/>
                <w:sz w:val="28"/>
                <w:szCs w:val="28"/>
                <w:lang w:eastAsia="fr-FR"/>
              </w:rPr>
              <w:t>arbitrées</w:t>
            </w:r>
            <w:r w:rsidRPr="00A37283">
              <w:rPr>
                <w:rFonts w:ascii="Calibri" w:eastAsia="Times New Roman" w:hAnsi="Calibri" w:cs="Calibri"/>
                <w:bCs/>
                <w:i/>
                <w:sz w:val="28"/>
                <w:szCs w:val="28"/>
                <w:lang w:eastAsia="fr-FR"/>
              </w:rPr>
              <w:t xml:space="preserve"> par le </w:t>
            </w:r>
            <w:r w:rsidR="00EE712D" w:rsidRPr="00A37283">
              <w:rPr>
                <w:rFonts w:ascii="Calibri" w:eastAsia="Times New Roman" w:hAnsi="Calibri" w:cs="Calibri"/>
                <w:bCs/>
                <w:i/>
                <w:color w:val="FF0000"/>
                <w:sz w:val="28"/>
                <w:szCs w:val="28"/>
                <w:lang w:eastAsia="fr-FR"/>
              </w:rPr>
              <w:t>RFC Tournai</w:t>
            </w:r>
          </w:p>
          <w:p w:rsidR="00AE2882" w:rsidRPr="00A37283" w:rsidRDefault="00AE2882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  <w:u w:val="single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  <w:u w:val="single"/>
                <w:lang w:eastAsia="fr-FR"/>
              </w:rPr>
              <w:t xml:space="preserve">ARTICLE 10 </w:t>
            </w:r>
          </w:p>
          <w:p w:rsidR="008D40FC" w:rsidRPr="00A37283" w:rsidRDefault="008D40FC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  <w:u w:val="single"/>
                <w:lang w:eastAsia="fr-FR"/>
              </w:rPr>
            </w:pPr>
            <w:proofErr w:type="spellStart"/>
            <w:r w:rsidRPr="00A37283">
              <w:rPr>
                <w:rFonts w:ascii="Calibri" w:eastAsia="Times New Roman" w:hAnsi="Calibri" w:cs="Calibri"/>
                <w:i/>
                <w:color w:val="FF0000"/>
                <w:sz w:val="28"/>
                <w:szCs w:val="28"/>
                <w:u w:val="single"/>
                <w:lang w:eastAsia="fr-FR"/>
              </w:rPr>
              <w:t>Fair</w:t>
            </w:r>
            <w:proofErr w:type="spellEnd"/>
            <w:r w:rsidRPr="00A37283">
              <w:rPr>
                <w:rFonts w:ascii="Calibri" w:eastAsia="Times New Roman" w:hAnsi="Calibri" w:cs="Calibri"/>
                <w:i/>
                <w:color w:val="FF0000"/>
                <w:sz w:val="28"/>
                <w:szCs w:val="28"/>
                <w:u w:val="single"/>
                <w:lang w:eastAsia="fr-FR"/>
              </w:rPr>
              <w:t xml:space="preserve"> Play</w:t>
            </w:r>
          </w:p>
          <w:p w:rsidR="00333ED6" w:rsidRPr="00A37283" w:rsidRDefault="00333ED6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  <w:lang w:eastAsia="fr-FR"/>
              </w:rPr>
            </w:pPr>
            <w:r w:rsidRPr="00A37283">
              <w:rPr>
                <w:rFonts w:ascii="Calibri" w:hAnsi="Calibri" w:cs="Calibri"/>
                <w:i/>
                <w:sz w:val="28"/>
                <w:szCs w:val="28"/>
              </w:rPr>
              <w:t>Sanctions à l'encontre des joueurs, des éducateurs ou des dirigeants : Toute personne expulsée sera automatiquement suspendue pour la rencontre suivante ou plus, suivant la gravité de la faute. En cas de seconde expulsion, elle ne pourra plus participer au tournoi.</w:t>
            </w:r>
          </w:p>
          <w:p w:rsidR="00333ED6" w:rsidRPr="00A37283" w:rsidRDefault="00333ED6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b/>
                <w:i/>
                <w:color w:val="231F20"/>
                <w:sz w:val="28"/>
                <w:szCs w:val="28"/>
                <w:lang w:eastAsia="fr-FR"/>
              </w:rPr>
            </w:pPr>
          </w:p>
        </w:tc>
      </w:tr>
      <w:tr w:rsidR="00546AC0" w:rsidRPr="00A37283" w:rsidTr="00AC1EAE">
        <w:trPr>
          <w:trHeight w:val="390"/>
        </w:trPr>
        <w:tc>
          <w:tcPr>
            <w:tcW w:w="945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7E64" w:rsidRPr="00A37283" w:rsidRDefault="00A77E64" w:rsidP="00EE712D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546AC0" w:rsidRPr="00A37283" w:rsidTr="00AC1EAE">
        <w:trPr>
          <w:trHeight w:val="390"/>
        </w:trPr>
        <w:tc>
          <w:tcPr>
            <w:tcW w:w="945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40FC" w:rsidRPr="00A37283" w:rsidRDefault="00D91105" w:rsidP="00546AC0">
            <w:pPr>
              <w:spacing w:after="360" w:line="360" w:lineRule="atLeast"/>
              <w:textAlignment w:val="baseline"/>
              <w:outlineLvl w:val="2"/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u w:val="single"/>
              </w:rPr>
              <w:t>ARTICLE 11</w:t>
            </w:r>
          </w:p>
          <w:p w:rsidR="00EE712D" w:rsidRPr="00A37283" w:rsidRDefault="008D40FC" w:rsidP="00546AC0">
            <w:pPr>
              <w:spacing w:after="360" w:line="360" w:lineRule="atLeast"/>
              <w:textAlignment w:val="baseline"/>
              <w:outlineLvl w:val="2"/>
              <w:rPr>
                <w:rFonts w:ascii="Calibri" w:hAnsi="Calibri" w:cs="Calibri"/>
                <w:i/>
                <w:sz w:val="28"/>
                <w:szCs w:val="28"/>
              </w:rPr>
            </w:pPr>
            <w:r w:rsidRPr="00A37283">
              <w:rPr>
                <w:rFonts w:ascii="Calibri" w:hAnsi="Calibri" w:cs="Calibri"/>
                <w:i/>
                <w:sz w:val="28"/>
                <w:szCs w:val="28"/>
              </w:rPr>
              <w:t xml:space="preserve">Les spectateurs doivent se tenir au-delà de la main courante. </w:t>
            </w:r>
          </w:p>
          <w:p w:rsidR="008D40FC" w:rsidRPr="00A37283" w:rsidRDefault="008D40FC" w:rsidP="00546AC0">
            <w:pPr>
              <w:spacing w:after="360" w:line="360" w:lineRule="atLeast"/>
              <w:textAlignment w:val="baseline"/>
              <w:outlineLvl w:val="2"/>
              <w:rPr>
                <w:rFonts w:ascii="Calibri" w:hAnsi="Calibri" w:cs="Calibri"/>
                <w:i/>
                <w:sz w:val="28"/>
                <w:szCs w:val="28"/>
              </w:rPr>
            </w:pPr>
            <w:r w:rsidRPr="00A37283">
              <w:rPr>
                <w:rFonts w:ascii="Calibri" w:hAnsi="Calibri" w:cs="Calibri"/>
                <w:i/>
                <w:sz w:val="28"/>
                <w:szCs w:val="28"/>
              </w:rPr>
              <w:t>Seul</w:t>
            </w:r>
            <w:r w:rsidR="002F3801">
              <w:rPr>
                <w:rFonts w:ascii="Calibri" w:hAnsi="Calibri" w:cs="Calibri"/>
                <w:i/>
                <w:sz w:val="28"/>
                <w:szCs w:val="28"/>
              </w:rPr>
              <w:t>s</w:t>
            </w:r>
            <w:r w:rsidR="00EE712D" w:rsidRPr="00A37283">
              <w:rPr>
                <w:rFonts w:ascii="Calibri" w:hAnsi="Calibri" w:cs="Calibri"/>
                <w:i/>
                <w:sz w:val="28"/>
                <w:szCs w:val="28"/>
              </w:rPr>
              <w:t xml:space="preserve"> 1 éducateur et 1 délégué</w:t>
            </w:r>
            <w:r w:rsidR="005F5ED1" w:rsidRPr="00A37283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A37283">
              <w:rPr>
                <w:rFonts w:ascii="Calibri" w:hAnsi="Calibri" w:cs="Calibri"/>
                <w:i/>
                <w:sz w:val="28"/>
                <w:szCs w:val="28"/>
              </w:rPr>
              <w:t xml:space="preserve">sont autorisés à suivre l’équipe sur le banc de touche. </w:t>
            </w:r>
          </w:p>
          <w:p w:rsidR="008D40FC" w:rsidRPr="00A37283" w:rsidRDefault="00D91105" w:rsidP="00546AC0">
            <w:pPr>
              <w:spacing w:after="360" w:line="360" w:lineRule="atLeast"/>
              <w:textAlignment w:val="baseline"/>
              <w:outlineLvl w:val="2"/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u w:val="single"/>
              </w:rPr>
              <w:t>ARTICLE 12</w:t>
            </w:r>
            <w:r w:rsidR="008D40FC" w:rsidRPr="00A37283"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8D40FC" w:rsidRPr="00A37283" w:rsidRDefault="008D40FC" w:rsidP="00546AC0">
            <w:pPr>
              <w:spacing w:after="360" w:line="360" w:lineRule="atLeast"/>
              <w:textAlignment w:val="baseline"/>
              <w:outlineLvl w:val="2"/>
              <w:rPr>
                <w:rFonts w:ascii="Calibri" w:hAnsi="Calibri" w:cs="Calibri"/>
                <w:i/>
                <w:sz w:val="28"/>
                <w:szCs w:val="28"/>
              </w:rPr>
            </w:pPr>
            <w:r w:rsidRPr="00A37283">
              <w:rPr>
                <w:rFonts w:ascii="Calibri" w:hAnsi="Calibri" w:cs="Calibri"/>
                <w:i/>
                <w:sz w:val="28"/>
                <w:szCs w:val="28"/>
              </w:rPr>
              <w:t xml:space="preserve"> Le Comité d’Organisation se réservera le droit de modifier le présent règlement. Tout litige éventuel non-prévu dans le présent règlement sera tranché par le Comité d’Organisation. Ces décisions seront SANS APPEL.</w:t>
            </w:r>
          </w:p>
          <w:p w:rsidR="008D40FC" w:rsidRPr="00A37283" w:rsidRDefault="00D91105" w:rsidP="00546AC0">
            <w:pPr>
              <w:spacing w:after="360" w:line="360" w:lineRule="atLeast"/>
              <w:textAlignment w:val="baseline"/>
              <w:outlineLvl w:val="2"/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u w:val="single"/>
              </w:rPr>
              <w:lastRenderedPageBreak/>
              <w:t>ARTICLE 13</w:t>
            </w:r>
            <w:r w:rsidR="008D40FC" w:rsidRPr="00A37283"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8D40FC" w:rsidRPr="00A37283" w:rsidRDefault="008D40FC" w:rsidP="00546AC0">
            <w:pPr>
              <w:spacing w:after="360" w:line="360" w:lineRule="atLeast"/>
              <w:textAlignment w:val="baseline"/>
              <w:outlineLvl w:val="2"/>
              <w:rPr>
                <w:rFonts w:ascii="Calibri" w:hAnsi="Calibri" w:cs="Calibri"/>
                <w:i/>
                <w:sz w:val="28"/>
                <w:szCs w:val="28"/>
              </w:rPr>
            </w:pPr>
            <w:r w:rsidRPr="00A37283">
              <w:rPr>
                <w:rFonts w:ascii="Calibri" w:hAnsi="Calibri" w:cs="Calibri"/>
                <w:i/>
                <w:sz w:val="28"/>
                <w:szCs w:val="28"/>
              </w:rPr>
              <w:t xml:space="preserve"> Le Comité d’Organisation décline toute responsabilité pour tout vol ou accident pouvant survenir SUR ou HORS du terrain de jeu et des installations mises à disposition. Il est recommandé à tous de prendre ses dispositions pour éviter toute difficulté.</w:t>
            </w:r>
          </w:p>
          <w:p w:rsidR="00546AC0" w:rsidRPr="00A37283" w:rsidRDefault="00A2667D" w:rsidP="00546AC0">
            <w:pPr>
              <w:spacing w:after="360" w:line="36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  <w:t>ARTICLE</w:t>
            </w:r>
            <w:r w:rsidR="00D91105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u w:val="single"/>
                <w:lang w:eastAsia="fr-FR"/>
              </w:rPr>
              <w:t xml:space="preserve"> 14</w:t>
            </w:r>
            <w:bookmarkStart w:id="0" w:name="_GoBack"/>
            <w:bookmarkEnd w:id="0"/>
          </w:p>
          <w:p w:rsidR="00546AC0" w:rsidRPr="00A37283" w:rsidRDefault="00546AC0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Le fait de participer au tournoi implique l</w:t>
            </w:r>
            <w:r w:rsidR="008D40FC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’</w:t>
            </w:r>
            <w:r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>acceptation sans réserve du présent règlement. Pour tout litige, seul le comité d’organisation</w:t>
            </w:r>
            <w:r w:rsidR="008A2ED6" w:rsidRPr="00A37283"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  <w:t xml:space="preserve"> sera apte à trancher le diffèrent.</w:t>
            </w:r>
          </w:p>
        </w:tc>
      </w:tr>
      <w:tr w:rsidR="00546AC0" w:rsidRPr="00A37283" w:rsidTr="00AC1EAE">
        <w:trPr>
          <w:trHeight w:val="390"/>
        </w:trPr>
        <w:tc>
          <w:tcPr>
            <w:tcW w:w="945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AC0" w:rsidRPr="00A37283" w:rsidRDefault="00546AC0" w:rsidP="00546AC0">
            <w:pPr>
              <w:spacing w:after="312" w:line="360" w:lineRule="atLeast"/>
              <w:textAlignment w:val="baseline"/>
              <w:rPr>
                <w:rFonts w:ascii="Calibri" w:eastAsia="Times New Roman" w:hAnsi="Calibri" w:cs="Calibri"/>
                <w:i/>
                <w:color w:val="231F20"/>
                <w:sz w:val="28"/>
                <w:szCs w:val="28"/>
                <w:lang w:eastAsia="fr-FR"/>
              </w:rPr>
            </w:pPr>
          </w:p>
        </w:tc>
      </w:tr>
    </w:tbl>
    <w:p w:rsidR="004F3A2D" w:rsidRPr="00E5746F" w:rsidRDefault="008D40FC" w:rsidP="008D40FC">
      <w:pPr>
        <w:jc w:val="right"/>
        <w:rPr>
          <w:i/>
          <w:sz w:val="28"/>
          <w:szCs w:val="28"/>
        </w:rPr>
      </w:pPr>
      <w:r w:rsidRPr="00E5746F">
        <w:rPr>
          <w:i/>
          <w:sz w:val="28"/>
          <w:szCs w:val="28"/>
        </w:rPr>
        <w:t>Le Comité d’organisation</w:t>
      </w:r>
    </w:p>
    <w:sectPr w:rsidR="004F3A2D" w:rsidRPr="00E574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BB" w:rsidRDefault="00EC79BB" w:rsidP="00B863AD">
      <w:pPr>
        <w:spacing w:after="0" w:line="240" w:lineRule="auto"/>
      </w:pPr>
      <w:r>
        <w:separator/>
      </w:r>
    </w:p>
  </w:endnote>
  <w:endnote w:type="continuationSeparator" w:id="0">
    <w:p w:rsidR="00EC79BB" w:rsidRDefault="00EC79BB" w:rsidP="00B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BB" w:rsidRDefault="00EC79BB" w:rsidP="00B863AD">
      <w:pPr>
        <w:spacing w:after="0" w:line="240" w:lineRule="auto"/>
      </w:pPr>
      <w:r>
        <w:separator/>
      </w:r>
    </w:p>
  </w:footnote>
  <w:footnote w:type="continuationSeparator" w:id="0">
    <w:p w:rsidR="00EC79BB" w:rsidRDefault="00EC79BB" w:rsidP="00B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AD" w:rsidRDefault="00B30499">
    <w:pPr>
      <w:pStyle w:val="En-tte"/>
    </w:pPr>
    <w:r>
      <w:rPr>
        <w:noProof/>
        <w:lang w:eastAsia="fr-FR"/>
      </w:rPr>
      <w:drawing>
        <wp:inline distT="0" distB="0" distL="0" distR="0" wp14:anchorId="12A6BAF2" wp14:editId="42033BEC">
          <wp:extent cx="1143000" cy="1057275"/>
          <wp:effectExtent l="0" t="0" r="0" b="9525"/>
          <wp:docPr id="3" name="Picture 2" descr="C:\Users\G87985\AppData\Local\Microsoft\Windows\Temporary Internet Files\Content.IE5\GZSXCIIK\logoRFCT.pn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B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G87985\AppData\Local\Microsoft\Windows\Temporary Internet Files\Content.IE5\GZSXCIIK\logoRFCT.pn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B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B91"/>
    <w:multiLevelType w:val="multilevel"/>
    <w:tmpl w:val="87D8C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B77BD"/>
    <w:multiLevelType w:val="multilevel"/>
    <w:tmpl w:val="D2162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77B16"/>
    <w:multiLevelType w:val="multilevel"/>
    <w:tmpl w:val="B3348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C0"/>
    <w:rsid w:val="0001328C"/>
    <w:rsid w:val="00032BE9"/>
    <w:rsid w:val="00137A86"/>
    <w:rsid w:val="001A49BA"/>
    <w:rsid w:val="001A67C7"/>
    <w:rsid w:val="001D6336"/>
    <w:rsid w:val="002F3801"/>
    <w:rsid w:val="00333ED6"/>
    <w:rsid w:val="003529C2"/>
    <w:rsid w:val="003F73FA"/>
    <w:rsid w:val="00405C81"/>
    <w:rsid w:val="00454D32"/>
    <w:rsid w:val="004C709B"/>
    <w:rsid w:val="004D38EF"/>
    <w:rsid w:val="004F2E70"/>
    <w:rsid w:val="004F3A2D"/>
    <w:rsid w:val="00546AC0"/>
    <w:rsid w:val="005F5ED1"/>
    <w:rsid w:val="00613616"/>
    <w:rsid w:val="00634A93"/>
    <w:rsid w:val="00660A11"/>
    <w:rsid w:val="00663198"/>
    <w:rsid w:val="00663564"/>
    <w:rsid w:val="006B2EE4"/>
    <w:rsid w:val="00712740"/>
    <w:rsid w:val="00723CFA"/>
    <w:rsid w:val="00740C10"/>
    <w:rsid w:val="008A2ED6"/>
    <w:rsid w:val="008D40FC"/>
    <w:rsid w:val="00994B45"/>
    <w:rsid w:val="009B28D3"/>
    <w:rsid w:val="009F35D0"/>
    <w:rsid w:val="00A1079D"/>
    <w:rsid w:val="00A2667D"/>
    <w:rsid w:val="00A37283"/>
    <w:rsid w:val="00A77E64"/>
    <w:rsid w:val="00AC1EAE"/>
    <w:rsid w:val="00AC24F2"/>
    <w:rsid w:val="00AE2882"/>
    <w:rsid w:val="00B227CE"/>
    <w:rsid w:val="00B24BE7"/>
    <w:rsid w:val="00B30499"/>
    <w:rsid w:val="00B863AD"/>
    <w:rsid w:val="00BB7BAA"/>
    <w:rsid w:val="00BE4AA3"/>
    <w:rsid w:val="00CC00B1"/>
    <w:rsid w:val="00CC58AB"/>
    <w:rsid w:val="00D03219"/>
    <w:rsid w:val="00D91105"/>
    <w:rsid w:val="00E55163"/>
    <w:rsid w:val="00E5746F"/>
    <w:rsid w:val="00E6548F"/>
    <w:rsid w:val="00E87C4E"/>
    <w:rsid w:val="00EA6BE2"/>
    <w:rsid w:val="00EC08AF"/>
    <w:rsid w:val="00EC79BB"/>
    <w:rsid w:val="00ED2FA2"/>
    <w:rsid w:val="00EE712D"/>
    <w:rsid w:val="00F17AA5"/>
    <w:rsid w:val="00F26562"/>
    <w:rsid w:val="00F971E0"/>
    <w:rsid w:val="00FA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E57F9-5CE9-438B-B8EB-2EA8CF59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3AD"/>
  </w:style>
  <w:style w:type="paragraph" w:styleId="Pieddepage">
    <w:name w:val="footer"/>
    <w:basedOn w:val="Normal"/>
    <w:link w:val="PieddepageCar"/>
    <w:uiPriority w:val="99"/>
    <w:unhideWhenUsed/>
    <w:rsid w:val="00B8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3AD"/>
  </w:style>
  <w:style w:type="paragraph" w:styleId="Textedebulles">
    <w:name w:val="Balloon Text"/>
    <w:basedOn w:val="Normal"/>
    <w:link w:val="TextedebullesCar"/>
    <w:uiPriority w:val="99"/>
    <w:semiHidden/>
    <w:unhideWhenUsed/>
    <w:rsid w:val="00AE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becart</dc:creator>
  <cp:keywords/>
  <dc:description/>
  <cp:lastModifiedBy>laurent becart</cp:lastModifiedBy>
  <cp:revision>40</cp:revision>
  <cp:lastPrinted>2017-01-24T15:35:00Z</cp:lastPrinted>
  <dcterms:created xsi:type="dcterms:W3CDTF">2015-09-16T17:54:00Z</dcterms:created>
  <dcterms:modified xsi:type="dcterms:W3CDTF">2017-05-04T11:45:00Z</dcterms:modified>
</cp:coreProperties>
</file>